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1" w:rsidRDefault="00574C71" w:rsidP="00574C71">
      <w:pPr>
        <w:pStyle w:val="ConsPlusNormal"/>
        <w:jc w:val="right"/>
        <w:outlineLvl w:val="0"/>
      </w:pPr>
      <w:r>
        <w:t>ПРИЛОЖЕНИЕ N 1</w:t>
      </w:r>
    </w:p>
    <w:p w:rsidR="00574C71" w:rsidRDefault="00574C71" w:rsidP="00574C71">
      <w:pPr>
        <w:pStyle w:val="ConsPlusNormal"/>
        <w:jc w:val="right"/>
      </w:pPr>
      <w:r>
        <w:t>к распоряжению</w:t>
      </w:r>
    </w:p>
    <w:p w:rsidR="00574C71" w:rsidRDefault="00574C71" w:rsidP="00574C71">
      <w:pPr>
        <w:pStyle w:val="ConsPlusNormal"/>
        <w:jc w:val="right"/>
      </w:pPr>
      <w:r>
        <w:t>Комитета по транспорту</w:t>
      </w:r>
    </w:p>
    <w:p w:rsidR="00574C71" w:rsidRDefault="00574C71" w:rsidP="00574C71">
      <w:pPr>
        <w:pStyle w:val="ConsPlusNormal"/>
        <w:jc w:val="right"/>
      </w:pPr>
      <w:r>
        <w:t>от 01.10.2015 N 161-р</w:t>
      </w:r>
    </w:p>
    <w:p w:rsidR="00574C71" w:rsidRDefault="00574C71" w:rsidP="00574C71">
      <w:pPr>
        <w:pStyle w:val="ConsPlusNormal"/>
        <w:jc w:val="both"/>
      </w:pPr>
    </w:p>
    <w:p w:rsidR="00574C71" w:rsidRDefault="00574C71" w:rsidP="00574C71">
      <w:pPr>
        <w:pStyle w:val="ConsPlusTitle"/>
        <w:jc w:val="center"/>
      </w:pPr>
      <w:bookmarkStart w:id="0" w:name="Par40"/>
      <w:bookmarkEnd w:id="0"/>
      <w:r>
        <w:t>ПОРЯДОК</w:t>
      </w:r>
    </w:p>
    <w:p w:rsidR="00574C71" w:rsidRDefault="00574C71" w:rsidP="00574C71">
      <w:pPr>
        <w:pStyle w:val="ConsPlusTitle"/>
        <w:jc w:val="center"/>
      </w:pPr>
      <w:r>
        <w:t xml:space="preserve">ИСПОЛЬЗОВАНИЯ НА ПЛАТНОЙ </w:t>
      </w:r>
      <w:proofErr w:type="gramStart"/>
      <w:r>
        <w:t>ОСНОВЕ</w:t>
      </w:r>
      <w:proofErr w:type="gramEnd"/>
      <w:r>
        <w:t xml:space="preserve"> СОЗДАННЫХ В ЦЕЛЯХ</w:t>
      </w:r>
    </w:p>
    <w:p w:rsidR="00574C71" w:rsidRDefault="00574C71" w:rsidP="00574C71">
      <w:pPr>
        <w:pStyle w:val="ConsPlusTitle"/>
        <w:jc w:val="center"/>
      </w:pPr>
      <w:r>
        <w:t>РЕАЛИЗАЦИИ ЗАКОНА САНКТ-ПЕТЕРБУРГА ОТ 22.04.2009 N 175-38</w:t>
      </w:r>
    </w:p>
    <w:p w:rsidR="00574C71" w:rsidRDefault="00574C71" w:rsidP="00574C71">
      <w:pPr>
        <w:pStyle w:val="ConsPlusTitle"/>
        <w:jc w:val="center"/>
      </w:pPr>
      <w:r>
        <w:t>"О ТРАНСПОРТНОМ ОБСЛУЖИВАНИИ ВОДНЫМ ТРАНСПОРТОМ</w:t>
      </w:r>
    </w:p>
    <w:p w:rsidR="00574C71" w:rsidRDefault="00574C71" w:rsidP="00574C71">
      <w:pPr>
        <w:pStyle w:val="ConsPlusTitle"/>
        <w:jc w:val="center"/>
      </w:pPr>
      <w:r>
        <w:t xml:space="preserve">В САНКТ-ПЕТЕРБУРГЕ" ОБЪЕКТОВ ИНФРАСТРУКТУРЫ </w:t>
      </w:r>
      <w:proofErr w:type="gramStart"/>
      <w:r>
        <w:t>ВОДНОГО</w:t>
      </w:r>
      <w:proofErr w:type="gramEnd"/>
    </w:p>
    <w:p w:rsidR="00574C71" w:rsidRDefault="00574C71" w:rsidP="00574C71">
      <w:pPr>
        <w:pStyle w:val="ConsPlusTitle"/>
        <w:jc w:val="center"/>
      </w:pPr>
      <w:r>
        <w:t xml:space="preserve">ТРАНСПОРТА, </w:t>
      </w:r>
      <w:proofErr w:type="gramStart"/>
      <w:r>
        <w:t>НАХОДЯЩИХСЯ</w:t>
      </w:r>
      <w:proofErr w:type="gramEnd"/>
      <w:r>
        <w:t xml:space="preserve"> В СОБСТВЕННОСТИ САНКТ-ПЕТЕРБУРГА</w:t>
      </w:r>
    </w:p>
    <w:p w:rsidR="00574C71" w:rsidRDefault="00574C71" w:rsidP="00574C71">
      <w:pPr>
        <w:pStyle w:val="ConsPlusNormal"/>
      </w:pPr>
    </w:p>
    <w:p w:rsidR="00574C71" w:rsidRDefault="00574C71" w:rsidP="00574C71">
      <w:pPr>
        <w:pStyle w:val="ConsPlusNormal"/>
        <w:ind w:firstLine="540"/>
        <w:jc w:val="both"/>
      </w:pPr>
    </w:p>
    <w:p w:rsidR="00574C71" w:rsidRPr="00574C71" w:rsidRDefault="00574C71" w:rsidP="00574C71">
      <w:pPr>
        <w:pStyle w:val="ConsPlusNormal"/>
        <w:ind w:firstLine="540"/>
        <w:jc w:val="both"/>
      </w:pPr>
      <w:proofErr w:type="gramStart"/>
      <w:r w:rsidRPr="00574C71">
        <w:t xml:space="preserve">Настоящий Порядок разработан в соответствии с </w:t>
      </w:r>
      <w:hyperlink r:id="rId5" w:history="1">
        <w:r w:rsidRPr="00574C71">
          <w:t>Законом</w:t>
        </w:r>
      </w:hyperlink>
      <w:r w:rsidRPr="00574C71">
        <w:t xml:space="preserve"> Санкт-Петербурга от 22.04.2009 N 175-38 "О транспортном обслуживании водным транспортом в Санкт-Петербурге" (далее - Закон Санкт-Петербурга), </w:t>
      </w:r>
      <w:hyperlink r:id="rId6" w:history="1">
        <w:r w:rsidRPr="00574C71">
          <w:t>постановлением</w:t>
        </w:r>
      </w:hyperlink>
      <w:r w:rsidRPr="00574C71">
        <w:t xml:space="preserve"> Правительства Санкт-Петербурга от 24.02.2004 N 226 "О Комитете по транспорту" и определяет порядок использования объектов инфраструктуры водного транспорта в Санкт-Петербурге, находящихся в собственности Санкт-Петербурга (далее - объекты инфраструктуры водного транспорта в Санкт-Петербурге).</w:t>
      </w:r>
      <w:proofErr w:type="gramEnd"/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1. Для целей настоящего Порядка используются следующие понятия: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городские причалы - объекты инфраструктуры водного транспорта в Санкт-Петербурге, включая причалы и плавучие объекты, имеющие устройства для безопасного подхода судов и предназначенные для безопасной стоянки судов, а также посадки пассажиров на суда и высадки их с судов;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оператор городских причалов - подведомственное Комитету по транспорту Санкт-Петербургское государственное казенное учреждение "Агентство внешнего транспорта", оказывающее на платной основе пользователям городских причалов услуги по использованию городских причалов;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proofErr w:type="gramStart"/>
      <w:r>
        <w:t>использование городских причалов - осуществление безопасных подхода и стоянки судов для посадки пассажиров на суда и высадки их с судов на время не более 15 минут, а также безопасной стоянки судов, не связанной с посадкой пассажиров на суда и высадкой их с судов, в том числе в период прохождения караванов судов в разводку Санкт-Петербургских мостов;</w:t>
      </w:r>
      <w:proofErr w:type="gramEnd"/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пользователи городских причалов - физические или юридические лица, заключившие договор с оператором городских причалов;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договор - заключаемый на платной основе между физическим или юридическим лицом и оператором городских причалов договор на использование городских причалов;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proofErr w:type="gramStart"/>
      <w:r>
        <w:t>плавучий объект - несамоходное плавучее сооружение, не являющееся судном, в том числе дебаркадер, плавучий (находящийся на воде) дом, гостиница, ресторан, понтон, плот, наплавной мост, плавучий причал и другое техническое сооружение подобного рода;</w:t>
      </w:r>
      <w:proofErr w:type="gramEnd"/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 xml:space="preserve">электронный сервис - сервис, доступный на официальном сайте оператора городских причалов в информационно-телекоммуникационной сети "Интернет", предназначенный для оплаты использования городских причалов, а также предоставления физическими и </w:t>
      </w:r>
      <w:r>
        <w:lastRenderedPageBreak/>
        <w:t>юридическими лицами сведений, необходимых для идентификации судов, места, даты, времени использования городских причалов и контактной информации.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Иные понятия, определения и термины, используемые в настоящем Порядке, используются в значениях, определенных Законом Санкт-Петербурга.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>
        <w:t>2</w:t>
      </w:r>
      <w:r w:rsidRPr="00574C71">
        <w:t>. Комитетом по транспорту устанавливается адресный перечень городских причалов.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3. Использование городских причалов, за исключением случаев, предусмотренных в </w:t>
      </w:r>
      <w:hyperlink w:anchor="Par94" w:tooltip="10. Право безвозмездного использования городских причалов предоставляется:" w:history="1">
        <w:r w:rsidRPr="00574C71">
          <w:t>пункте 10</w:t>
        </w:r>
      </w:hyperlink>
      <w:r w:rsidRPr="00574C71">
        <w:t xml:space="preserve"> настоящего Порядка, осуществляется на основании </w:t>
      </w:r>
      <w:hyperlink w:anchor="Par145" w:tooltip="       Примерная форма договора на использование городских причалов" w:history="1">
        <w:r w:rsidRPr="00574C71">
          <w:t>договора</w:t>
        </w:r>
      </w:hyperlink>
      <w:r w:rsidRPr="00574C71">
        <w:t>, примерная форма которого приведена в приложении N 1 к настоящему Порядку.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Услуги по использованию городских причалов для стоянки судов, не связанной с посадкой пассажиров на суда и высадкой их с судов, в том числе в период прохождения караванов судов в разводку Санкт-Петербургских мостов, посредством электронного сервиса не предоставляются.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4. Договор может быть заключен: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на основании письменного </w:t>
      </w:r>
      <w:hyperlink w:anchor="Par375" w:tooltip="                                 Заявление" w:history="1">
        <w:r w:rsidRPr="00574C71">
          <w:t>заявления</w:t>
        </w:r>
      </w:hyperlink>
      <w:r w:rsidRPr="00574C71">
        <w:t xml:space="preserve"> от физического или юридического лица (далее - Заявление), составленного по форме согласно приложению N 2 к настоящему Порядку и поданного в адрес оператора городских причалов;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посредством принятия оферты, форма которой устанавливается оператором городских причалов, путем осуществления оплаты использования городских причалов через электронный сервис.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5. Оператор городских причалов отказывает в заключени</w:t>
      </w:r>
      <w:proofErr w:type="gramStart"/>
      <w:r w:rsidRPr="00574C71">
        <w:t>и</w:t>
      </w:r>
      <w:proofErr w:type="gramEnd"/>
      <w:r w:rsidRPr="00574C71">
        <w:t xml:space="preserve"> договора в следующих случаях: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несоответствие Заявления </w:t>
      </w:r>
      <w:hyperlink w:anchor="Par375" w:tooltip="                                 Заявление" w:history="1">
        <w:r w:rsidRPr="00574C71">
          <w:t>форме</w:t>
        </w:r>
      </w:hyperlink>
      <w:r w:rsidRPr="00574C71">
        <w:t>, установленной приложением N 2 к настоящему Порядку;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абзац исключен. - </w:t>
      </w:r>
      <w:hyperlink r:id="rId7" w:history="1">
        <w:r w:rsidRPr="00574C71">
          <w:t>Распоряжение</w:t>
        </w:r>
      </w:hyperlink>
      <w:r w:rsidRPr="00574C71">
        <w:t xml:space="preserve"> Комитета по транспорту Правительства Санкт-Петербурга от 18.04.2023 N 112-р;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отсутствие возможности использования городского причала ввиду несоответствия габаритных размеров судна техническим характеристикам городского причала;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подписание Заявления неуполномоченным лицом;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подача неполного комплекта документов, указанных в пунктах 1 - 5 в приложении к Заявлению;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подача документов с истекшим сроком действия;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представление недостоверных сведений;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отсутствие возможности прочитать какую-либо часть Заявления или представленных документов (наличие опечаток, темных пятен от принтера, засвечивание части информации, нечеткая печать);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обращение о прекращении рассмотрения Заявления.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lastRenderedPageBreak/>
        <w:t>6. Оплата за использование городских причалов пользователями городских причалов осуществляется в соответствии с условиями договора либо оферты.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7. Размер платы за использование городских причалов устанавливается оператором городских причалов.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Подход и стоянка у городского причала в соответствии с условиями оферты осуществляются после оплаты и предоставления оператору городских причалов подтверждения оплаты.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8. Плата за использование городских причалов перечисляется в бюджет Санкт-Петербурга.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9. </w:t>
      </w:r>
      <w:proofErr w:type="gramStart"/>
      <w:r w:rsidRPr="00574C71">
        <w:t xml:space="preserve">Использование городских причалов осуществляется по заявке пользователя городского причала, поданной оператору городских причалов не менее чем за один день до планируемого дня использования городского причала и в соответствии с суточным графиком движения и стоянки судов у городских, причалов, формируемым с учетом приоритета, указанного в </w:t>
      </w:r>
      <w:hyperlink w:anchor="Par112" w:tooltip="14. При отсутствии возможности полного удовлетворения спроса пользователей городских причалов на услуги по использованию конкретного городского причала в связи с ограничением его пропускной способности оператор городского причала обеспечивает оказание услуг по использованию городского причала в следующей очередности:" w:history="1">
        <w:r w:rsidRPr="00574C71">
          <w:t>пункте 14</w:t>
        </w:r>
      </w:hyperlink>
      <w:r w:rsidRPr="00574C71">
        <w:t xml:space="preserve"> настоящего Порядка.</w:t>
      </w:r>
      <w:proofErr w:type="gramEnd"/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Заявки, поданные оператору городских причалов менее чем за один день до планируемого дня использования городских причалов, включаются в суточный график движения и стоянки судов у городских причалов при наличии возможности и с учетом приоритета, указанного в </w:t>
      </w:r>
      <w:hyperlink w:anchor="Par112" w:tooltip="14. При отсутствии возможности полного удовлетворения спроса пользователей городских причалов на услуги по использованию конкретного городского причала в связи с ограничением его пропускной способности оператор городского причала обеспечивает оказание услуг по использованию городского причала в следующей очередности:" w:history="1">
        <w:r w:rsidRPr="00574C71">
          <w:t>пункте 14</w:t>
        </w:r>
      </w:hyperlink>
      <w:r w:rsidRPr="00574C71">
        <w:t xml:space="preserve"> настоящего Порядка.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bookmarkStart w:id="1" w:name="Par94"/>
      <w:bookmarkEnd w:id="1"/>
      <w:r w:rsidRPr="00574C71">
        <w:t>10. Право безвозмездного использования городских причалов предоставляется: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proofErr w:type="gramStart"/>
      <w:r w:rsidRPr="00574C71">
        <w:t>войскам национальной гвардии Российской Федерации, органам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Вооруженным Силам Российской Федерации, Поисково-спасательной службе Санкт-Петербурга в целях осуществления их должностных обязанностей;</w:t>
      </w:r>
      <w:proofErr w:type="gramEnd"/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организациям, осуществляющим их содержание, техническое обслуживание и ремонт, действующим на основании соответствующего договора с оператором городских причалов.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11. Оператор городских причалов осуществляет диспетчерское регулирование использования городских причалов круглосуточно.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Использование городских причалов осуществляется с учетом Правил движения и стоянки судов в Волго-Балтийском бассейне внутренних водных путей Российской Федерации, утверждаемых приказом Министерства транспорта Российской Федерации.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12. Оператор городских причалов устанавливает ограничение использования городских причалов в связи с проведением работ по обслуживанию городских причалов, по техническим и погодным условиям, не допускающим безопасную эксплуатацию городских причалов, а также неоплатой, несвоевременной оплатой оказанных Услуг, до момента устранения указанных причин.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При использовании городского причала швартовка судна, посадка и высадка пассажиров, в том числе инвалидов (включая инвалидов, использующих кресла-коляски и собак-проводников), осуществляются силами и средствами пользователя городского причала.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lastRenderedPageBreak/>
        <w:t>13. Швартовка судна пользователем городских причалов осуществляется одним бортом, за исключением случаев, установленных в абзацах втором - шестом настоящего пункта.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Оператор городских причалов дает указание пользователю городских причалов о швартовке судна вторым бортом к судну, находящемуся первым бортом у городского причала в случаях, если: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конструкция судов позволяет безопасную швартовку бортами;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количество пассажиров на причале не превышает 48 человек;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волнение на прилегающей акватории не превышает высоту волны 30 см;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оператором городских причалов не установлены иные ограничения использования городских причалов.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Швартовка судна вторым бортом к судну, находящемуся первым бортом у городского причала, считается швартовкой </w:t>
      </w:r>
      <w:r>
        <w:t>к городскому причалу.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Швартовка судна более чем в два борта запрещена.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bookmarkStart w:id="2" w:name="Par112"/>
      <w:bookmarkEnd w:id="2"/>
      <w:r>
        <w:t xml:space="preserve">14. При отсутствии </w:t>
      </w:r>
      <w:proofErr w:type="gramStart"/>
      <w:r>
        <w:t>возможности полного удовлетворения спроса пользователей городских причалов</w:t>
      </w:r>
      <w:proofErr w:type="gramEnd"/>
      <w:r>
        <w:t xml:space="preserve"> на услуги по использованию конкретного городского причала в связи с ограничением его пропускной способности оператор городского причала обеспечивает оказание услуг по использованию городского причала в следующей очередности: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скоростным судам, осуществляющим пассажирские перевозки по маршрутам водного транспорта в Санкт-Петербурге, для посадки пассажиров на суда и высадки их с судов - на время не более 15 минут (по расписанию, согласованному с оператором городских причалов);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судам, осуществляющим пассажирские перевозки по маршрутам водного транспорта в Санкт-Петербурге, для посадки пассажиров на суда и высадки их с судов - на время не более 15 минут (по расписанию, согласованному с оператором городских причалов);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судам, осуществляющим пассажирские перевозки по маршрутам водного транспорта в Санкт-Петербурге, для посадки пассажиров на суда и высадки их с судов - на время не более 15 минут (по расписанию, установленному перевозчиком);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иным судам, осуществляющим пассажирские перевозки или используемым в целях туризма, отдыха и спорта, для посадки пассажиров на суда и высадки их с судов - на время не более 15 минут;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иным судам для осуществления безопасной стоянки судов, не связанной с посадкой пассажиров на суда и высадкой их с судов, в том числе в период прохождения караванов судов в разводку Санкт-Петербургских мостов.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>15. Оператор городских причалов устанавливает место и время постановки судов пользователя городских причалов для посадки пассажиров на суда и высадки их с судов на время не более 15 минут по расписанию, согласованному с оператором городских причалов, на весь срок действия маршрута водного транспорта в Санкт-Петербурге.</w:t>
      </w:r>
    </w:p>
    <w:p w:rsidR="00574C71" w:rsidRDefault="00574C71" w:rsidP="00574C71">
      <w:pPr>
        <w:pStyle w:val="ConsPlusNormal"/>
        <w:spacing w:before="240"/>
        <w:ind w:firstLine="540"/>
        <w:jc w:val="both"/>
      </w:pPr>
      <w:r>
        <w:t xml:space="preserve">16. Оператор городских причалов устанавливает перечень городских причалов, у </w:t>
      </w:r>
      <w:r>
        <w:lastRenderedPageBreak/>
        <w:t>которых разрешено осуществлять безопасную стоянку судов, не связанную с посадкой пассажиров на суда и высадкой их с судов, в том числе в период прохождения караванов судов в разводку Санкт-Петербургских мостов.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>
        <w:t>17. Запрещается использовать городские причалы: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 xml:space="preserve">без договора, за исключением случаев, установленных в </w:t>
      </w:r>
      <w:hyperlink w:anchor="Par94" w:tooltip="10. Право безвозмездного использования городских причалов предоставляется:" w:history="1">
        <w:r w:rsidRPr="00574C71">
          <w:t>пункте 10</w:t>
        </w:r>
      </w:hyperlink>
      <w:r w:rsidRPr="00574C71">
        <w:t xml:space="preserve"> настоящего Порядка;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без согласования с оператором городских причалов и с нарушением суточного графика движения и стоянки судов у городских причалов;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в отсутствие возможности использования городского причала ввиду несоответствия габаритных размеров судна техническим характеристикам городского причала.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r w:rsidRPr="00574C71">
        <w:t>18. Складирование на городских причалах имущества пользователя городских причалов, а также размещение информации рекламного характера запрещено.</w:t>
      </w:r>
    </w:p>
    <w:p w:rsidR="00574C71" w:rsidRPr="00574C71" w:rsidRDefault="00574C71" w:rsidP="00574C71">
      <w:pPr>
        <w:pStyle w:val="ConsPlusNormal"/>
        <w:spacing w:before="240"/>
        <w:ind w:firstLine="540"/>
        <w:jc w:val="both"/>
      </w:pPr>
      <w:bookmarkStart w:id="3" w:name="_GoBack"/>
      <w:bookmarkEnd w:id="3"/>
      <w:r w:rsidRPr="00574C71">
        <w:t>19. При использовании городских причалов пользователи городских причалов обязаны соблюдать требования действующего законодательства в области внутреннего водного транспорта, а также руководствоваться настоящим Порядком.</w:t>
      </w:r>
    </w:p>
    <w:p w:rsidR="00574C71" w:rsidRPr="00574C71" w:rsidRDefault="00574C71" w:rsidP="00574C71">
      <w:pPr>
        <w:pStyle w:val="ConsPlusNormal"/>
        <w:ind w:firstLine="540"/>
        <w:jc w:val="both"/>
      </w:pPr>
    </w:p>
    <w:p w:rsidR="00574C71" w:rsidRDefault="00574C71" w:rsidP="00574C71">
      <w:pPr>
        <w:pStyle w:val="ConsPlusNormal"/>
        <w:ind w:firstLine="540"/>
        <w:jc w:val="both"/>
      </w:pPr>
    </w:p>
    <w:p w:rsidR="00574C71" w:rsidRDefault="00574C71" w:rsidP="00574C71">
      <w:pPr>
        <w:pStyle w:val="ConsPlusNormal"/>
        <w:ind w:firstLine="540"/>
        <w:jc w:val="both"/>
      </w:pPr>
    </w:p>
    <w:p w:rsidR="001F51BF" w:rsidRDefault="001F51BF"/>
    <w:sectPr w:rsidR="001F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F4"/>
    <w:rsid w:val="00003A86"/>
    <w:rsid w:val="00004452"/>
    <w:rsid w:val="00004777"/>
    <w:rsid w:val="00004FD2"/>
    <w:rsid w:val="00005185"/>
    <w:rsid w:val="0000710D"/>
    <w:rsid w:val="00007DB3"/>
    <w:rsid w:val="000118F9"/>
    <w:rsid w:val="000135D4"/>
    <w:rsid w:val="00016A69"/>
    <w:rsid w:val="000215E6"/>
    <w:rsid w:val="00024331"/>
    <w:rsid w:val="000245AD"/>
    <w:rsid w:val="000261E5"/>
    <w:rsid w:val="00027204"/>
    <w:rsid w:val="00030944"/>
    <w:rsid w:val="0003195E"/>
    <w:rsid w:val="0003396C"/>
    <w:rsid w:val="00035B1A"/>
    <w:rsid w:val="00037DC7"/>
    <w:rsid w:val="000426AC"/>
    <w:rsid w:val="00045D56"/>
    <w:rsid w:val="0005196A"/>
    <w:rsid w:val="00051B47"/>
    <w:rsid w:val="000532A9"/>
    <w:rsid w:val="0005772C"/>
    <w:rsid w:val="00057E00"/>
    <w:rsid w:val="00060156"/>
    <w:rsid w:val="00060B2A"/>
    <w:rsid w:val="00061990"/>
    <w:rsid w:val="000623E3"/>
    <w:rsid w:val="00065545"/>
    <w:rsid w:val="00072CF0"/>
    <w:rsid w:val="00073A33"/>
    <w:rsid w:val="00074412"/>
    <w:rsid w:val="0007750E"/>
    <w:rsid w:val="00077D93"/>
    <w:rsid w:val="00083154"/>
    <w:rsid w:val="0008359F"/>
    <w:rsid w:val="00086558"/>
    <w:rsid w:val="00090BD9"/>
    <w:rsid w:val="00091872"/>
    <w:rsid w:val="00091CBA"/>
    <w:rsid w:val="00093685"/>
    <w:rsid w:val="00093DAC"/>
    <w:rsid w:val="00095FA0"/>
    <w:rsid w:val="000963E3"/>
    <w:rsid w:val="00097CA4"/>
    <w:rsid w:val="000A2678"/>
    <w:rsid w:val="000A403C"/>
    <w:rsid w:val="000A4171"/>
    <w:rsid w:val="000A68E4"/>
    <w:rsid w:val="000A7A78"/>
    <w:rsid w:val="000B01EF"/>
    <w:rsid w:val="000B2DEA"/>
    <w:rsid w:val="000B5CE0"/>
    <w:rsid w:val="000B6281"/>
    <w:rsid w:val="000B69B4"/>
    <w:rsid w:val="000B7DDA"/>
    <w:rsid w:val="000C0B50"/>
    <w:rsid w:val="000C15C0"/>
    <w:rsid w:val="000C50F7"/>
    <w:rsid w:val="000D14E9"/>
    <w:rsid w:val="000D1DF7"/>
    <w:rsid w:val="000D1F82"/>
    <w:rsid w:val="000D529C"/>
    <w:rsid w:val="000D5541"/>
    <w:rsid w:val="000E08DA"/>
    <w:rsid w:val="000E153D"/>
    <w:rsid w:val="000E2C71"/>
    <w:rsid w:val="000E55F3"/>
    <w:rsid w:val="000E70B1"/>
    <w:rsid w:val="000F1DE5"/>
    <w:rsid w:val="000F2600"/>
    <w:rsid w:val="000F330D"/>
    <w:rsid w:val="000F3FB9"/>
    <w:rsid w:val="000F6E33"/>
    <w:rsid w:val="000F6FAC"/>
    <w:rsid w:val="001004A5"/>
    <w:rsid w:val="00101C30"/>
    <w:rsid w:val="0010224F"/>
    <w:rsid w:val="001024C4"/>
    <w:rsid w:val="0010333F"/>
    <w:rsid w:val="00103473"/>
    <w:rsid w:val="00105625"/>
    <w:rsid w:val="001072FE"/>
    <w:rsid w:val="001107F3"/>
    <w:rsid w:val="00110CE7"/>
    <w:rsid w:val="00112B9F"/>
    <w:rsid w:val="00114545"/>
    <w:rsid w:val="001147AC"/>
    <w:rsid w:val="00114E9C"/>
    <w:rsid w:val="00116267"/>
    <w:rsid w:val="00117298"/>
    <w:rsid w:val="00120325"/>
    <w:rsid w:val="00122538"/>
    <w:rsid w:val="00130949"/>
    <w:rsid w:val="00132FC9"/>
    <w:rsid w:val="00133106"/>
    <w:rsid w:val="00134189"/>
    <w:rsid w:val="001365FC"/>
    <w:rsid w:val="00136C97"/>
    <w:rsid w:val="00137D92"/>
    <w:rsid w:val="00140AFD"/>
    <w:rsid w:val="001412F5"/>
    <w:rsid w:val="00141713"/>
    <w:rsid w:val="00144917"/>
    <w:rsid w:val="00144F34"/>
    <w:rsid w:val="0014797D"/>
    <w:rsid w:val="00147F7C"/>
    <w:rsid w:val="001529E1"/>
    <w:rsid w:val="00152EB6"/>
    <w:rsid w:val="00153E79"/>
    <w:rsid w:val="001545B9"/>
    <w:rsid w:val="00155236"/>
    <w:rsid w:val="00161D3A"/>
    <w:rsid w:val="00163130"/>
    <w:rsid w:val="00163BCD"/>
    <w:rsid w:val="0016597D"/>
    <w:rsid w:val="00165F9D"/>
    <w:rsid w:val="00167D5E"/>
    <w:rsid w:val="00170B83"/>
    <w:rsid w:val="00171217"/>
    <w:rsid w:val="00172F93"/>
    <w:rsid w:val="001744A4"/>
    <w:rsid w:val="00176474"/>
    <w:rsid w:val="001770D8"/>
    <w:rsid w:val="00180D4A"/>
    <w:rsid w:val="00181D59"/>
    <w:rsid w:val="00182E36"/>
    <w:rsid w:val="00190D82"/>
    <w:rsid w:val="0019128A"/>
    <w:rsid w:val="00192953"/>
    <w:rsid w:val="00192A9D"/>
    <w:rsid w:val="001A1890"/>
    <w:rsid w:val="001A1DBA"/>
    <w:rsid w:val="001A21B5"/>
    <w:rsid w:val="001A3694"/>
    <w:rsid w:val="001A73CC"/>
    <w:rsid w:val="001B074E"/>
    <w:rsid w:val="001B3984"/>
    <w:rsid w:val="001B4BA5"/>
    <w:rsid w:val="001B4E9B"/>
    <w:rsid w:val="001B4EDA"/>
    <w:rsid w:val="001B68AF"/>
    <w:rsid w:val="001C159C"/>
    <w:rsid w:val="001C20AB"/>
    <w:rsid w:val="001C2C8C"/>
    <w:rsid w:val="001C7481"/>
    <w:rsid w:val="001D0641"/>
    <w:rsid w:val="001D0A87"/>
    <w:rsid w:val="001D2C56"/>
    <w:rsid w:val="001D4050"/>
    <w:rsid w:val="001D461A"/>
    <w:rsid w:val="001D4CBC"/>
    <w:rsid w:val="001E1648"/>
    <w:rsid w:val="001F0727"/>
    <w:rsid w:val="001F1ABE"/>
    <w:rsid w:val="001F51BF"/>
    <w:rsid w:val="002028D7"/>
    <w:rsid w:val="00204C5B"/>
    <w:rsid w:val="00204C92"/>
    <w:rsid w:val="00204EA0"/>
    <w:rsid w:val="00206424"/>
    <w:rsid w:val="002073A2"/>
    <w:rsid w:val="002078B8"/>
    <w:rsid w:val="00207962"/>
    <w:rsid w:val="0021240C"/>
    <w:rsid w:val="002132D0"/>
    <w:rsid w:val="00214F9E"/>
    <w:rsid w:val="00215B17"/>
    <w:rsid w:val="00215B95"/>
    <w:rsid w:val="00217CA4"/>
    <w:rsid w:val="00226EE9"/>
    <w:rsid w:val="00236801"/>
    <w:rsid w:val="00236F2E"/>
    <w:rsid w:val="00237A0D"/>
    <w:rsid w:val="00240E22"/>
    <w:rsid w:val="0024206A"/>
    <w:rsid w:val="0024403F"/>
    <w:rsid w:val="002450BE"/>
    <w:rsid w:val="00250E19"/>
    <w:rsid w:val="002521F0"/>
    <w:rsid w:val="002528D4"/>
    <w:rsid w:val="00253B7A"/>
    <w:rsid w:val="00255377"/>
    <w:rsid w:val="00255CF6"/>
    <w:rsid w:val="0026027C"/>
    <w:rsid w:val="00262E31"/>
    <w:rsid w:val="00263563"/>
    <w:rsid w:val="00265CE1"/>
    <w:rsid w:val="00266CD0"/>
    <w:rsid w:val="00270185"/>
    <w:rsid w:val="00271AA2"/>
    <w:rsid w:val="002806AF"/>
    <w:rsid w:val="00282116"/>
    <w:rsid w:val="00285173"/>
    <w:rsid w:val="00287287"/>
    <w:rsid w:val="00290541"/>
    <w:rsid w:val="002915F2"/>
    <w:rsid w:val="00292BE7"/>
    <w:rsid w:val="002942E4"/>
    <w:rsid w:val="00295D6B"/>
    <w:rsid w:val="00297B8F"/>
    <w:rsid w:val="002A0213"/>
    <w:rsid w:val="002A1633"/>
    <w:rsid w:val="002A1C60"/>
    <w:rsid w:val="002A342E"/>
    <w:rsid w:val="002A3DC3"/>
    <w:rsid w:val="002B0041"/>
    <w:rsid w:val="002B0220"/>
    <w:rsid w:val="002B219D"/>
    <w:rsid w:val="002B2414"/>
    <w:rsid w:val="002B26CE"/>
    <w:rsid w:val="002B32F8"/>
    <w:rsid w:val="002C01D4"/>
    <w:rsid w:val="002C5F35"/>
    <w:rsid w:val="002D3350"/>
    <w:rsid w:val="002D3CEB"/>
    <w:rsid w:val="002D53E0"/>
    <w:rsid w:val="002D5AAA"/>
    <w:rsid w:val="002E3607"/>
    <w:rsid w:val="002E6646"/>
    <w:rsid w:val="002E7A64"/>
    <w:rsid w:val="002F1856"/>
    <w:rsid w:val="002F24B4"/>
    <w:rsid w:val="00300574"/>
    <w:rsid w:val="003031F7"/>
    <w:rsid w:val="00303265"/>
    <w:rsid w:val="00303570"/>
    <w:rsid w:val="00305EAB"/>
    <w:rsid w:val="00307573"/>
    <w:rsid w:val="00310606"/>
    <w:rsid w:val="00310A7F"/>
    <w:rsid w:val="0031199B"/>
    <w:rsid w:val="00314AFB"/>
    <w:rsid w:val="00317DD8"/>
    <w:rsid w:val="00320657"/>
    <w:rsid w:val="00323512"/>
    <w:rsid w:val="003279C6"/>
    <w:rsid w:val="00327BDA"/>
    <w:rsid w:val="00330ABC"/>
    <w:rsid w:val="00333483"/>
    <w:rsid w:val="003358EC"/>
    <w:rsid w:val="00340C96"/>
    <w:rsid w:val="00341766"/>
    <w:rsid w:val="00341C1A"/>
    <w:rsid w:val="00342F1A"/>
    <w:rsid w:val="003461BF"/>
    <w:rsid w:val="00347801"/>
    <w:rsid w:val="0034788D"/>
    <w:rsid w:val="00347B1D"/>
    <w:rsid w:val="0035001F"/>
    <w:rsid w:val="00350519"/>
    <w:rsid w:val="00352B0E"/>
    <w:rsid w:val="003553BE"/>
    <w:rsid w:val="00355D43"/>
    <w:rsid w:val="00360F00"/>
    <w:rsid w:val="00363AE1"/>
    <w:rsid w:val="00364907"/>
    <w:rsid w:val="003652CD"/>
    <w:rsid w:val="00366C9B"/>
    <w:rsid w:val="00370720"/>
    <w:rsid w:val="0037173A"/>
    <w:rsid w:val="00375675"/>
    <w:rsid w:val="003816FD"/>
    <w:rsid w:val="00384EDF"/>
    <w:rsid w:val="0038745D"/>
    <w:rsid w:val="00387870"/>
    <w:rsid w:val="00397E07"/>
    <w:rsid w:val="003A186A"/>
    <w:rsid w:val="003A2514"/>
    <w:rsid w:val="003A2F00"/>
    <w:rsid w:val="003A4120"/>
    <w:rsid w:val="003A466E"/>
    <w:rsid w:val="003A5A6B"/>
    <w:rsid w:val="003A5A7C"/>
    <w:rsid w:val="003B0995"/>
    <w:rsid w:val="003B0A68"/>
    <w:rsid w:val="003B2A97"/>
    <w:rsid w:val="003B3982"/>
    <w:rsid w:val="003B5E82"/>
    <w:rsid w:val="003C06AE"/>
    <w:rsid w:val="003C144D"/>
    <w:rsid w:val="003C1D9E"/>
    <w:rsid w:val="003C2D98"/>
    <w:rsid w:val="003D0143"/>
    <w:rsid w:val="003D1B42"/>
    <w:rsid w:val="003D6146"/>
    <w:rsid w:val="003E2C50"/>
    <w:rsid w:val="003E36D5"/>
    <w:rsid w:val="003E5E2F"/>
    <w:rsid w:val="003E7931"/>
    <w:rsid w:val="003F27B6"/>
    <w:rsid w:val="003F48BF"/>
    <w:rsid w:val="0040195F"/>
    <w:rsid w:val="004040A4"/>
    <w:rsid w:val="0040413F"/>
    <w:rsid w:val="004049DE"/>
    <w:rsid w:val="00406CCB"/>
    <w:rsid w:val="004071EA"/>
    <w:rsid w:val="00411783"/>
    <w:rsid w:val="00413285"/>
    <w:rsid w:val="00415C26"/>
    <w:rsid w:val="00416D74"/>
    <w:rsid w:val="004172C3"/>
    <w:rsid w:val="004173DB"/>
    <w:rsid w:val="00417B15"/>
    <w:rsid w:val="004207E0"/>
    <w:rsid w:val="004256EA"/>
    <w:rsid w:val="00425D7B"/>
    <w:rsid w:val="004264D9"/>
    <w:rsid w:val="0043299A"/>
    <w:rsid w:val="00436133"/>
    <w:rsid w:val="0044176B"/>
    <w:rsid w:val="00444837"/>
    <w:rsid w:val="00445C20"/>
    <w:rsid w:val="0044704B"/>
    <w:rsid w:val="00451197"/>
    <w:rsid w:val="00452D45"/>
    <w:rsid w:val="00463759"/>
    <w:rsid w:val="0046665E"/>
    <w:rsid w:val="00467BD5"/>
    <w:rsid w:val="00470871"/>
    <w:rsid w:val="00475549"/>
    <w:rsid w:val="00476190"/>
    <w:rsid w:val="004765CD"/>
    <w:rsid w:val="004769A5"/>
    <w:rsid w:val="0047709C"/>
    <w:rsid w:val="0048076E"/>
    <w:rsid w:val="00484090"/>
    <w:rsid w:val="00484805"/>
    <w:rsid w:val="00486B2B"/>
    <w:rsid w:val="00494420"/>
    <w:rsid w:val="00494E06"/>
    <w:rsid w:val="00495A18"/>
    <w:rsid w:val="004972E1"/>
    <w:rsid w:val="004A1119"/>
    <w:rsid w:val="004A3A52"/>
    <w:rsid w:val="004A5FE6"/>
    <w:rsid w:val="004B29E9"/>
    <w:rsid w:val="004B38AA"/>
    <w:rsid w:val="004B4181"/>
    <w:rsid w:val="004C0634"/>
    <w:rsid w:val="004C139C"/>
    <w:rsid w:val="004C33DE"/>
    <w:rsid w:val="004C4991"/>
    <w:rsid w:val="004C4D32"/>
    <w:rsid w:val="004C59D5"/>
    <w:rsid w:val="004D0454"/>
    <w:rsid w:val="004D09E9"/>
    <w:rsid w:val="004D2996"/>
    <w:rsid w:val="004D4E30"/>
    <w:rsid w:val="004E5DC3"/>
    <w:rsid w:val="004E6E13"/>
    <w:rsid w:val="004E7A93"/>
    <w:rsid w:val="004E7AC4"/>
    <w:rsid w:val="004F27DA"/>
    <w:rsid w:val="004F2D3C"/>
    <w:rsid w:val="004F520D"/>
    <w:rsid w:val="004F5646"/>
    <w:rsid w:val="004F5739"/>
    <w:rsid w:val="00501D09"/>
    <w:rsid w:val="00503CA7"/>
    <w:rsid w:val="00506AAD"/>
    <w:rsid w:val="005070CC"/>
    <w:rsid w:val="00507F9B"/>
    <w:rsid w:val="005152D8"/>
    <w:rsid w:val="005168F9"/>
    <w:rsid w:val="00521BE8"/>
    <w:rsid w:val="00524F5F"/>
    <w:rsid w:val="0053399D"/>
    <w:rsid w:val="0053440F"/>
    <w:rsid w:val="00536A64"/>
    <w:rsid w:val="00540D95"/>
    <w:rsid w:val="00540E6B"/>
    <w:rsid w:val="0054138B"/>
    <w:rsid w:val="00545EE8"/>
    <w:rsid w:val="00546109"/>
    <w:rsid w:val="0054706D"/>
    <w:rsid w:val="005579A1"/>
    <w:rsid w:val="00563327"/>
    <w:rsid w:val="005647B5"/>
    <w:rsid w:val="00565660"/>
    <w:rsid w:val="00567F19"/>
    <w:rsid w:val="005711D8"/>
    <w:rsid w:val="00574858"/>
    <w:rsid w:val="00574C71"/>
    <w:rsid w:val="00577C1D"/>
    <w:rsid w:val="00585CA2"/>
    <w:rsid w:val="00587C52"/>
    <w:rsid w:val="005922F5"/>
    <w:rsid w:val="005938F1"/>
    <w:rsid w:val="005A0D6D"/>
    <w:rsid w:val="005A1C79"/>
    <w:rsid w:val="005A34D3"/>
    <w:rsid w:val="005A7393"/>
    <w:rsid w:val="005B6A80"/>
    <w:rsid w:val="005B75F5"/>
    <w:rsid w:val="005C278B"/>
    <w:rsid w:val="005C2BC8"/>
    <w:rsid w:val="005C456F"/>
    <w:rsid w:val="005C4B56"/>
    <w:rsid w:val="005C4D2D"/>
    <w:rsid w:val="005C6680"/>
    <w:rsid w:val="005C73D2"/>
    <w:rsid w:val="005C76E4"/>
    <w:rsid w:val="005D19E4"/>
    <w:rsid w:val="005D3DE6"/>
    <w:rsid w:val="005D5BB8"/>
    <w:rsid w:val="005D5CB0"/>
    <w:rsid w:val="005D6ADD"/>
    <w:rsid w:val="005D7821"/>
    <w:rsid w:val="005D7AD7"/>
    <w:rsid w:val="005E4FC9"/>
    <w:rsid w:val="005E5EEF"/>
    <w:rsid w:val="005F0C6F"/>
    <w:rsid w:val="005F3109"/>
    <w:rsid w:val="005F376C"/>
    <w:rsid w:val="005F6E24"/>
    <w:rsid w:val="005F73D7"/>
    <w:rsid w:val="005F7505"/>
    <w:rsid w:val="00600584"/>
    <w:rsid w:val="0060331B"/>
    <w:rsid w:val="006049C2"/>
    <w:rsid w:val="00605823"/>
    <w:rsid w:val="006078EE"/>
    <w:rsid w:val="00611AFD"/>
    <w:rsid w:val="00611F88"/>
    <w:rsid w:val="00612EF5"/>
    <w:rsid w:val="00613952"/>
    <w:rsid w:val="0061481C"/>
    <w:rsid w:val="00616DE1"/>
    <w:rsid w:val="00627842"/>
    <w:rsid w:val="00633560"/>
    <w:rsid w:val="00634529"/>
    <w:rsid w:val="00634C48"/>
    <w:rsid w:val="00636329"/>
    <w:rsid w:val="006402A1"/>
    <w:rsid w:val="00640FAF"/>
    <w:rsid w:val="006410D0"/>
    <w:rsid w:val="00641EBF"/>
    <w:rsid w:val="00643AF2"/>
    <w:rsid w:val="00644772"/>
    <w:rsid w:val="006458EF"/>
    <w:rsid w:val="00650A91"/>
    <w:rsid w:val="0065232B"/>
    <w:rsid w:val="00654254"/>
    <w:rsid w:val="00656164"/>
    <w:rsid w:val="0065629D"/>
    <w:rsid w:val="00656A2C"/>
    <w:rsid w:val="00661FB0"/>
    <w:rsid w:val="0066274B"/>
    <w:rsid w:val="00675AAA"/>
    <w:rsid w:val="00680E0E"/>
    <w:rsid w:val="006844EE"/>
    <w:rsid w:val="00685DB9"/>
    <w:rsid w:val="00685FCB"/>
    <w:rsid w:val="00686280"/>
    <w:rsid w:val="00686EDE"/>
    <w:rsid w:val="00690518"/>
    <w:rsid w:val="00695B32"/>
    <w:rsid w:val="00695DDB"/>
    <w:rsid w:val="006A268F"/>
    <w:rsid w:val="006A2B2B"/>
    <w:rsid w:val="006A5345"/>
    <w:rsid w:val="006A589D"/>
    <w:rsid w:val="006B37BC"/>
    <w:rsid w:val="006C20A9"/>
    <w:rsid w:val="006C33E3"/>
    <w:rsid w:val="006D24CD"/>
    <w:rsid w:val="006D2FA6"/>
    <w:rsid w:val="006D32EA"/>
    <w:rsid w:val="006D7449"/>
    <w:rsid w:val="006E17B5"/>
    <w:rsid w:val="006E2DF5"/>
    <w:rsid w:val="006E4A96"/>
    <w:rsid w:val="006E4DF3"/>
    <w:rsid w:val="006F274E"/>
    <w:rsid w:val="006F3F57"/>
    <w:rsid w:val="006F433D"/>
    <w:rsid w:val="006F5054"/>
    <w:rsid w:val="006F6029"/>
    <w:rsid w:val="0070266D"/>
    <w:rsid w:val="00702CF4"/>
    <w:rsid w:val="007042CD"/>
    <w:rsid w:val="007045CF"/>
    <w:rsid w:val="0070563D"/>
    <w:rsid w:val="00707D25"/>
    <w:rsid w:val="00707FFE"/>
    <w:rsid w:val="00711423"/>
    <w:rsid w:val="00713F7D"/>
    <w:rsid w:val="00715599"/>
    <w:rsid w:val="007165C8"/>
    <w:rsid w:val="00717A54"/>
    <w:rsid w:val="00727D98"/>
    <w:rsid w:val="00732136"/>
    <w:rsid w:val="007360D9"/>
    <w:rsid w:val="00737A04"/>
    <w:rsid w:val="00742144"/>
    <w:rsid w:val="00744553"/>
    <w:rsid w:val="00746AF5"/>
    <w:rsid w:val="00752EC1"/>
    <w:rsid w:val="00757657"/>
    <w:rsid w:val="00761C2D"/>
    <w:rsid w:val="0076279C"/>
    <w:rsid w:val="007651D9"/>
    <w:rsid w:val="007701CF"/>
    <w:rsid w:val="007711BB"/>
    <w:rsid w:val="007736E9"/>
    <w:rsid w:val="00775671"/>
    <w:rsid w:val="00780495"/>
    <w:rsid w:val="00780E33"/>
    <w:rsid w:val="00780F0C"/>
    <w:rsid w:val="00783C6D"/>
    <w:rsid w:val="007861C4"/>
    <w:rsid w:val="00791A28"/>
    <w:rsid w:val="00791C63"/>
    <w:rsid w:val="00792C04"/>
    <w:rsid w:val="00794447"/>
    <w:rsid w:val="00795501"/>
    <w:rsid w:val="00796964"/>
    <w:rsid w:val="00797796"/>
    <w:rsid w:val="007A02FF"/>
    <w:rsid w:val="007A1D5F"/>
    <w:rsid w:val="007A2E46"/>
    <w:rsid w:val="007A31F6"/>
    <w:rsid w:val="007A3874"/>
    <w:rsid w:val="007A5F75"/>
    <w:rsid w:val="007C5173"/>
    <w:rsid w:val="007C6841"/>
    <w:rsid w:val="007D207B"/>
    <w:rsid w:val="007D2C18"/>
    <w:rsid w:val="007D50AC"/>
    <w:rsid w:val="007D73BB"/>
    <w:rsid w:val="007D7CFF"/>
    <w:rsid w:val="007E040D"/>
    <w:rsid w:val="007E2412"/>
    <w:rsid w:val="007E342A"/>
    <w:rsid w:val="007E37EC"/>
    <w:rsid w:val="007E7612"/>
    <w:rsid w:val="007F312D"/>
    <w:rsid w:val="007F3C85"/>
    <w:rsid w:val="007F49B3"/>
    <w:rsid w:val="007F4CEA"/>
    <w:rsid w:val="007F7155"/>
    <w:rsid w:val="007F755F"/>
    <w:rsid w:val="00802F14"/>
    <w:rsid w:val="008079C5"/>
    <w:rsid w:val="00811C54"/>
    <w:rsid w:val="00814D85"/>
    <w:rsid w:val="00816C44"/>
    <w:rsid w:val="00821227"/>
    <w:rsid w:val="0082157B"/>
    <w:rsid w:val="00821A5F"/>
    <w:rsid w:val="00821CAC"/>
    <w:rsid w:val="00821F35"/>
    <w:rsid w:val="00822AB1"/>
    <w:rsid w:val="00830542"/>
    <w:rsid w:val="00832E92"/>
    <w:rsid w:val="00833BA7"/>
    <w:rsid w:val="008355C6"/>
    <w:rsid w:val="00837293"/>
    <w:rsid w:val="00842C27"/>
    <w:rsid w:val="00843DF3"/>
    <w:rsid w:val="0084516C"/>
    <w:rsid w:val="008513BC"/>
    <w:rsid w:val="008550AD"/>
    <w:rsid w:val="0085598D"/>
    <w:rsid w:val="0086249F"/>
    <w:rsid w:val="00862853"/>
    <w:rsid w:val="00864DA4"/>
    <w:rsid w:val="008744BE"/>
    <w:rsid w:val="0087708F"/>
    <w:rsid w:val="00884DC8"/>
    <w:rsid w:val="00884DCC"/>
    <w:rsid w:val="00887075"/>
    <w:rsid w:val="008931C6"/>
    <w:rsid w:val="00894F45"/>
    <w:rsid w:val="00897370"/>
    <w:rsid w:val="008A20ED"/>
    <w:rsid w:val="008A268A"/>
    <w:rsid w:val="008B204D"/>
    <w:rsid w:val="008B2D02"/>
    <w:rsid w:val="008B4E7F"/>
    <w:rsid w:val="008B51D6"/>
    <w:rsid w:val="008C0961"/>
    <w:rsid w:val="008C187E"/>
    <w:rsid w:val="008C3130"/>
    <w:rsid w:val="008D1F11"/>
    <w:rsid w:val="008D33A9"/>
    <w:rsid w:val="008D44B7"/>
    <w:rsid w:val="008D6001"/>
    <w:rsid w:val="008E1435"/>
    <w:rsid w:val="008E44EC"/>
    <w:rsid w:val="008E4E10"/>
    <w:rsid w:val="008E5FCA"/>
    <w:rsid w:val="008E65F4"/>
    <w:rsid w:val="008F0101"/>
    <w:rsid w:val="008F219A"/>
    <w:rsid w:val="008F39C4"/>
    <w:rsid w:val="008F4697"/>
    <w:rsid w:val="008F4D4E"/>
    <w:rsid w:val="0090068F"/>
    <w:rsid w:val="00904768"/>
    <w:rsid w:val="00904B7C"/>
    <w:rsid w:val="00905716"/>
    <w:rsid w:val="0090571D"/>
    <w:rsid w:val="009058D7"/>
    <w:rsid w:val="0090642E"/>
    <w:rsid w:val="00910CFB"/>
    <w:rsid w:val="009138CF"/>
    <w:rsid w:val="009141B9"/>
    <w:rsid w:val="0091562A"/>
    <w:rsid w:val="00920932"/>
    <w:rsid w:val="00921004"/>
    <w:rsid w:val="00922317"/>
    <w:rsid w:val="00923A60"/>
    <w:rsid w:val="00923D08"/>
    <w:rsid w:val="00925030"/>
    <w:rsid w:val="0092568A"/>
    <w:rsid w:val="00926156"/>
    <w:rsid w:val="00926B91"/>
    <w:rsid w:val="00931032"/>
    <w:rsid w:val="0093501B"/>
    <w:rsid w:val="00935306"/>
    <w:rsid w:val="009406F5"/>
    <w:rsid w:val="009429EB"/>
    <w:rsid w:val="00943D66"/>
    <w:rsid w:val="009443BD"/>
    <w:rsid w:val="00945C41"/>
    <w:rsid w:val="00946AA7"/>
    <w:rsid w:val="00954920"/>
    <w:rsid w:val="00954AED"/>
    <w:rsid w:val="009553E8"/>
    <w:rsid w:val="00955FE0"/>
    <w:rsid w:val="0095679B"/>
    <w:rsid w:val="00962068"/>
    <w:rsid w:val="00964B46"/>
    <w:rsid w:val="00965888"/>
    <w:rsid w:val="009659FD"/>
    <w:rsid w:val="00965CFF"/>
    <w:rsid w:val="00967C51"/>
    <w:rsid w:val="00970EEC"/>
    <w:rsid w:val="00971060"/>
    <w:rsid w:val="00972206"/>
    <w:rsid w:val="00972B36"/>
    <w:rsid w:val="009730BD"/>
    <w:rsid w:val="00975D55"/>
    <w:rsid w:val="00983ACC"/>
    <w:rsid w:val="0098725A"/>
    <w:rsid w:val="0099029E"/>
    <w:rsid w:val="00990AD2"/>
    <w:rsid w:val="0099138A"/>
    <w:rsid w:val="0099321F"/>
    <w:rsid w:val="0099376D"/>
    <w:rsid w:val="009941F4"/>
    <w:rsid w:val="00994769"/>
    <w:rsid w:val="009A4284"/>
    <w:rsid w:val="009A5648"/>
    <w:rsid w:val="009A6225"/>
    <w:rsid w:val="009A7C92"/>
    <w:rsid w:val="009B0B3E"/>
    <w:rsid w:val="009B0FA1"/>
    <w:rsid w:val="009B32D3"/>
    <w:rsid w:val="009B4493"/>
    <w:rsid w:val="009B58AD"/>
    <w:rsid w:val="009B5EA6"/>
    <w:rsid w:val="009B723B"/>
    <w:rsid w:val="009B7CFC"/>
    <w:rsid w:val="009C211C"/>
    <w:rsid w:val="009C2437"/>
    <w:rsid w:val="009C2AAC"/>
    <w:rsid w:val="009C6B20"/>
    <w:rsid w:val="009D068B"/>
    <w:rsid w:val="009D1030"/>
    <w:rsid w:val="009D2F59"/>
    <w:rsid w:val="009D31FF"/>
    <w:rsid w:val="009D3505"/>
    <w:rsid w:val="009D3F10"/>
    <w:rsid w:val="009D46C0"/>
    <w:rsid w:val="009D7564"/>
    <w:rsid w:val="009E0264"/>
    <w:rsid w:val="009E0BEC"/>
    <w:rsid w:val="009E334F"/>
    <w:rsid w:val="009E3A65"/>
    <w:rsid w:val="009E40BB"/>
    <w:rsid w:val="009E77DE"/>
    <w:rsid w:val="009E7E0A"/>
    <w:rsid w:val="009F146F"/>
    <w:rsid w:val="009F2FC5"/>
    <w:rsid w:val="009F394F"/>
    <w:rsid w:val="009F3B6C"/>
    <w:rsid w:val="009F3FD3"/>
    <w:rsid w:val="009F546E"/>
    <w:rsid w:val="009F73AB"/>
    <w:rsid w:val="00A02E59"/>
    <w:rsid w:val="00A077A9"/>
    <w:rsid w:val="00A116E3"/>
    <w:rsid w:val="00A12B3B"/>
    <w:rsid w:val="00A17F79"/>
    <w:rsid w:val="00A22B29"/>
    <w:rsid w:val="00A30266"/>
    <w:rsid w:val="00A369B4"/>
    <w:rsid w:val="00A401EE"/>
    <w:rsid w:val="00A40336"/>
    <w:rsid w:val="00A4375E"/>
    <w:rsid w:val="00A4616D"/>
    <w:rsid w:val="00A5011E"/>
    <w:rsid w:val="00A51CEF"/>
    <w:rsid w:val="00A52924"/>
    <w:rsid w:val="00A53A7F"/>
    <w:rsid w:val="00A62CC9"/>
    <w:rsid w:val="00A63570"/>
    <w:rsid w:val="00A64F26"/>
    <w:rsid w:val="00A7037E"/>
    <w:rsid w:val="00A70B82"/>
    <w:rsid w:val="00A71AE1"/>
    <w:rsid w:val="00A72722"/>
    <w:rsid w:val="00A73D58"/>
    <w:rsid w:val="00A7628C"/>
    <w:rsid w:val="00A806A3"/>
    <w:rsid w:val="00A80A11"/>
    <w:rsid w:val="00A86278"/>
    <w:rsid w:val="00A862AC"/>
    <w:rsid w:val="00A944CF"/>
    <w:rsid w:val="00A968EB"/>
    <w:rsid w:val="00A96AC2"/>
    <w:rsid w:val="00AA356A"/>
    <w:rsid w:val="00AA3F37"/>
    <w:rsid w:val="00AA4289"/>
    <w:rsid w:val="00AA5AD7"/>
    <w:rsid w:val="00AA73B6"/>
    <w:rsid w:val="00AA7E63"/>
    <w:rsid w:val="00AB2D26"/>
    <w:rsid w:val="00AB4C46"/>
    <w:rsid w:val="00AB7EE0"/>
    <w:rsid w:val="00AC0303"/>
    <w:rsid w:val="00AC0A6C"/>
    <w:rsid w:val="00AC0DE7"/>
    <w:rsid w:val="00AC0FF6"/>
    <w:rsid w:val="00AC1187"/>
    <w:rsid w:val="00AC12E1"/>
    <w:rsid w:val="00AC1724"/>
    <w:rsid w:val="00AC2525"/>
    <w:rsid w:val="00AC2B98"/>
    <w:rsid w:val="00AC393D"/>
    <w:rsid w:val="00AD423D"/>
    <w:rsid w:val="00AD5E88"/>
    <w:rsid w:val="00AF00EB"/>
    <w:rsid w:val="00AF01D2"/>
    <w:rsid w:val="00AF0D15"/>
    <w:rsid w:val="00AF14B2"/>
    <w:rsid w:val="00AF2636"/>
    <w:rsid w:val="00AF3DDF"/>
    <w:rsid w:val="00AF3F56"/>
    <w:rsid w:val="00B005E9"/>
    <w:rsid w:val="00B01667"/>
    <w:rsid w:val="00B01E57"/>
    <w:rsid w:val="00B03107"/>
    <w:rsid w:val="00B03281"/>
    <w:rsid w:val="00B03A36"/>
    <w:rsid w:val="00B03C31"/>
    <w:rsid w:val="00B07839"/>
    <w:rsid w:val="00B10420"/>
    <w:rsid w:val="00B11791"/>
    <w:rsid w:val="00B1333E"/>
    <w:rsid w:val="00B13CDD"/>
    <w:rsid w:val="00B15792"/>
    <w:rsid w:val="00B1602E"/>
    <w:rsid w:val="00B2035C"/>
    <w:rsid w:val="00B23C57"/>
    <w:rsid w:val="00B2621D"/>
    <w:rsid w:val="00B30195"/>
    <w:rsid w:val="00B31CC0"/>
    <w:rsid w:val="00B32963"/>
    <w:rsid w:val="00B3336C"/>
    <w:rsid w:val="00B35702"/>
    <w:rsid w:val="00B3755C"/>
    <w:rsid w:val="00B413BE"/>
    <w:rsid w:val="00B448C0"/>
    <w:rsid w:val="00B47064"/>
    <w:rsid w:val="00B47F5C"/>
    <w:rsid w:val="00B53207"/>
    <w:rsid w:val="00B61C93"/>
    <w:rsid w:val="00B61F60"/>
    <w:rsid w:val="00B62F12"/>
    <w:rsid w:val="00B641FA"/>
    <w:rsid w:val="00B66841"/>
    <w:rsid w:val="00B678D4"/>
    <w:rsid w:val="00B724B8"/>
    <w:rsid w:val="00B74137"/>
    <w:rsid w:val="00B74A4D"/>
    <w:rsid w:val="00B77374"/>
    <w:rsid w:val="00B77FF3"/>
    <w:rsid w:val="00B801F8"/>
    <w:rsid w:val="00B81506"/>
    <w:rsid w:val="00B815AA"/>
    <w:rsid w:val="00B81E3B"/>
    <w:rsid w:val="00B87718"/>
    <w:rsid w:val="00B92421"/>
    <w:rsid w:val="00B92591"/>
    <w:rsid w:val="00B9293E"/>
    <w:rsid w:val="00BA1280"/>
    <w:rsid w:val="00BA36BA"/>
    <w:rsid w:val="00BA61AB"/>
    <w:rsid w:val="00BA6E57"/>
    <w:rsid w:val="00BB0C5A"/>
    <w:rsid w:val="00BB21AB"/>
    <w:rsid w:val="00BB562A"/>
    <w:rsid w:val="00BC0404"/>
    <w:rsid w:val="00BC0C76"/>
    <w:rsid w:val="00BC1730"/>
    <w:rsid w:val="00BC4744"/>
    <w:rsid w:val="00BD109A"/>
    <w:rsid w:val="00BD3558"/>
    <w:rsid w:val="00BD59B3"/>
    <w:rsid w:val="00BF0BA3"/>
    <w:rsid w:val="00BF22A1"/>
    <w:rsid w:val="00BF4806"/>
    <w:rsid w:val="00BF4B69"/>
    <w:rsid w:val="00BF5800"/>
    <w:rsid w:val="00C03D25"/>
    <w:rsid w:val="00C04BD2"/>
    <w:rsid w:val="00C055DD"/>
    <w:rsid w:val="00C05762"/>
    <w:rsid w:val="00C05B7F"/>
    <w:rsid w:val="00C0658D"/>
    <w:rsid w:val="00C07D77"/>
    <w:rsid w:val="00C10E67"/>
    <w:rsid w:val="00C159A9"/>
    <w:rsid w:val="00C1682F"/>
    <w:rsid w:val="00C22035"/>
    <w:rsid w:val="00C25210"/>
    <w:rsid w:val="00C27407"/>
    <w:rsid w:val="00C27C5F"/>
    <w:rsid w:val="00C33974"/>
    <w:rsid w:val="00C36650"/>
    <w:rsid w:val="00C433D4"/>
    <w:rsid w:val="00C46552"/>
    <w:rsid w:val="00C524D0"/>
    <w:rsid w:val="00C52EDB"/>
    <w:rsid w:val="00C54817"/>
    <w:rsid w:val="00C56141"/>
    <w:rsid w:val="00C56C56"/>
    <w:rsid w:val="00C608E5"/>
    <w:rsid w:val="00C657E3"/>
    <w:rsid w:val="00C65990"/>
    <w:rsid w:val="00C66E34"/>
    <w:rsid w:val="00C7282B"/>
    <w:rsid w:val="00C72EFB"/>
    <w:rsid w:val="00C74D33"/>
    <w:rsid w:val="00C74F97"/>
    <w:rsid w:val="00C75CFF"/>
    <w:rsid w:val="00C76B1C"/>
    <w:rsid w:val="00C779CF"/>
    <w:rsid w:val="00C81408"/>
    <w:rsid w:val="00C8448B"/>
    <w:rsid w:val="00C85A98"/>
    <w:rsid w:val="00C911F8"/>
    <w:rsid w:val="00C9121D"/>
    <w:rsid w:val="00C91482"/>
    <w:rsid w:val="00C93D71"/>
    <w:rsid w:val="00C93E26"/>
    <w:rsid w:val="00C9414D"/>
    <w:rsid w:val="00C954C3"/>
    <w:rsid w:val="00C96A9B"/>
    <w:rsid w:val="00C96FDC"/>
    <w:rsid w:val="00CA3528"/>
    <w:rsid w:val="00CA3EAD"/>
    <w:rsid w:val="00CA5399"/>
    <w:rsid w:val="00CA63BF"/>
    <w:rsid w:val="00CB0B2B"/>
    <w:rsid w:val="00CB129E"/>
    <w:rsid w:val="00CB1E72"/>
    <w:rsid w:val="00CB43C3"/>
    <w:rsid w:val="00CB465B"/>
    <w:rsid w:val="00CB5A4C"/>
    <w:rsid w:val="00CB5C4A"/>
    <w:rsid w:val="00CB5E22"/>
    <w:rsid w:val="00CB6538"/>
    <w:rsid w:val="00CB6AAB"/>
    <w:rsid w:val="00CB79C5"/>
    <w:rsid w:val="00CC149B"/>
    <w:rsid w:val="00CC1AD7"/>
    <w:rsid w:val="00CC1E90"/>
    <w:rsid w:val="00CC32D8"/>
    <w:rsid w:val="00CC512B"/>
    <w:rsid w:val="00CD3E86"/>
    <w:rsid w:val="00CD5385"/>
    <w:rsid w:val="00CD538E"/>
    <w:rsid w:val="00CD6D4C"/>
    <w:rsid w:val="00CE00EB"/>
    <w:rsid w:val="00CE3EFB"/>
    <w:rsid w:val="00CE5687"/>
    <w:rsid w:val="00CE5F02"/>
    <w:rsid w:val="00CE5F78"/>
    <w:rsid w:val="00CF5333"/>
    <w:rsid w:val="00D12BEF"/>
    <w:rsid w:val="00D1328A"/>
    <w:rsid w:val="00D13AC2"/>
    <w:rsid w:val="00D169FD"/>
    <w:rsid w:val="00D17714"/>
    <w:rsid w:val="00D241EA"/>
    <w:rsid w:val="00D261F0"/>
    <w:rsid w:val="00D31AFC"/>
    <w:rsid w:val="00D34C99"/>
    <w:rsid w:val="00D3680E"/>
    <w:rsid w:val="00D37699"/>
    <w:rsid w:val="00D40F4A"/>
    <w:rsid w:val="00D43AA9"/>
    <w:rsid w:val="00D50087"/>
    <w:rsid w:val="00D5020A"/>
    <w:rsid w:val="00D50F3B"/>
    <w:rsid w:val="00D5133A"/>
    <w:rsid w:val="00D51FA1"/>
    <w:rsid w:val="00D56BD3"/>
    <w:rsid w:val="00D608CB"/>
    <w:rsid w:val="00D64EA6"/>
    <w:rsid w:val="00D65140"/>
    <w:rsid w:val="00D66655"/>
    <w:rsid w:val="00D6665E"/>
    <w:rsid w:val="00D67FCA"/>
    <w:rsid w:val="00D7414C"/>
    <w:rsid w:val="00D7616C"/>
    <w:rsid w:val="00D76892"/>
    <w:rsid w:val="00D829B4"/>
    <w:rsid w:val="00D90D08"/>
    <w:rsid w:val="00D91C25"/>
    <w:rsid w:val="00D92D19"/>
    <w:rsid w:val="00D93A94"/>
    <w:rsid w:val="00D940D8"/>
    <w:rsid w:val="00DA0DA9"/>
    <w:rsid w:val="00DA1E79"/>
    <w:rsid w:val="00DA215B"/>
    <w:rsid w:val="00DA222E"/>
    <w:rsid w:val="00DA26E5"/>
    <w:rsid w:val="00DA6801"/>
    <w:rsid w:val="00DA68A9"/>
    <w:rsid w:val="00DA72AD"/>
    <w:rsid w:val="00DB0FA3"/>
    <w:rsid w:val="00DB2292"/>
    <w:rsid w:val="00DB4AB0"/>
    <w:rsid w:val="00DB5E32"/>
    <w:rsid w:val="00DB6AD5"/>
    <w:rsid w:val="00DC1725"/>
    <w:rsid w:val="00DC3A45"/>
    <w:rsid w:val="00DC475D"/>
    <w:rsid w:val="00DC5347"/>
    <w:rsid w:val="00DC576C"/>
    <w:rsid w:val="00DC5E15"/>
    <w:rsid w:val="00DC648C"/>
    <w:rsid w:val="00DD050C"/>
    <w:rsid w:val="00DD153B"/>
    <w:rsid w:val="00DD2676"/>
    <w:rsid w:val="00DD6A48"/>
    <w:rsid w:val="00DE08EF"/>
    <w:rsid w:val="00DF0D76"/>
    <w:rsid w:val="00DF6A8E"/>
    <w:rsid w:val="00DF71EC"/>
    <w:rsid w:val="00DF72E8"/>
    <w:rsid w:val="00E02DFE"/>
    <w:rsid w:val="00E05963"/>
    <w:rsid w:val="00E070D2"/>
    <w:rsid w:val="00E112E9"/>
    <w:rsid w:val="00E133FE"/>
    <w:rsid w:val="00E136A8"/>
    <w:rsid w:val="00E16259"/>
    <w:rsid w:val="00E2051C"/>
    <w:rsid w:val="00E210EF"/>
    <w:rsid w:val="00E21D59"/>
    <w:rsid w:val="00E229DE"/>
    <w:rsid w:val="00E22A7C"/>
    <w:rsid w:val="00E22FFC"/>
    <w:rsid w:val="00E233F7"/>
    <w:rsid w:val="00E246A6"/>
    <w:rsid w:val="00E356C9"/>
    <w:rsid w:val="00E366A5"/>
    <w:rsid w:val="00E37FF5"/>
    <w:rsid w:val="00E4539F"/>
    <w:rsid w:val="00E5094A"/>
    <w:rsid w:val="00E51871"/>
    <w:rsid w:val="00E5321B"/>
    <w:rsid w:val="00E5440A"/>
    <w:rsid w:val="00E55239"/>
    <w:rsid w:val="00E6130B"/>
    <w:rsid w:val="00E6176E"/>
    <w:rsid w:val="00E6681D"/>
    <w:rsid w:val="00E672C1"/>
    <w:rsid w:val="00E70766"/>
    <w:rsid w:val="00E71D7D"/>
    <w:rsid w:val="00E7457B"/>
    <w:rsid w:val="00E80FAC"/>
    <w:rsid w:val="00E82826"/>
    <w:rsid w:val="00E83C28"/>
    <w:rsid w:val="00E846D3"/>
    <w:rsid w:val="00E85067"/>
    <w:rsid w:val="00E866B4"/>
    <w:rsid w:val="00E90812"/>
    <w:rsid w:val="00E951E3"/>
    <w:rsid w:val="00E976F8"/>
    <w:rsid w:val="00EA5184"/>
    <w:rsid w:val="00EA6D48"/>
    <w:rsid w:val="00EB0ABE"/>
    <w:rsid w:val="00EB0D47"/>
    <w:rsid w:val="00EB2D2A"/>
    <w:rsid w:val="00EB454C"/>
    <w:rsid w:val="00EB55C4"/>
    <w:rsid w:val="00EB5917"/>
    <w:rsid w:val="00EB5E0A"/>
    <w:rsid w:val="00EC2B1D"/>
    <w:rsid w:val="00EC64F3"/>
    <w:rsid w:val="00EC675C"/>
    <w:rsid w:val="00ED1E03"/>
    <w:rsid w:val="00ED6BB0"/>
    <w:rsid w:val="00ED6C1D"/>
    <w:rsid w:val="00ED71FA"/>
    <w:rsid w:val="00EE005B"/>
    <w:rsid w:val="00EE11AB"/>
    <w:rsid w:val="00EE1BC3"/>
    <w:rsid w:val="00EE3C40"/>
    <w:rsid w:val="00EE3DDF"/>
    <w:rsid w:val="00EE3FD2"/>
    <w:rsid w:val="00EE4690"/>
    <w:rsid w:val="00EE5D56"/>
    <w:rsid w:val="00EE6D4F"/>
    <w:rsid w:val="00EF0A86"/>
    <w:rsid w:val="00EF1D61"/>
    <w:rsid w:val="00EF5944"/>
    <w:rsid w:val="00EF67CF"/>
    <w:rsid w:val="00EF6E40"/>
    <w:rsid w:val="00F10983"/>
    <w:rsid w:val="00F120E2"/>
    <w:rsid w:val="00F13E33"/>
    <w:rsid w:val="00F15009"/>
    <w:rsid w:val="00F16A72"/>
    <w:rsid w:val="00F223F1"/>
    <w:rsid w:val="00F236B2"/>
    <w:rsid w:val="00F243D3"/>
    <w:rsid w:val="00F24906"/>
    <w:rsid w:val="00F27EE6"/>
    <w:rsid w:val="00F34844"/>
    <w:rsid w:val="00F356FA"/>
    <w:rsid w:val="00F421EE"/>
    <w:rsid w:val="00F43FA4"/>
    <w:rsid w:val="00F51DA3"/>
    <w:rsid w:val="00F52307"/>
    <w:rsid w:val="00F5306C"/>
    <w:rsid w:val="00F53BDD"/>
    <w:rsid w:val="00F54F77"/>
    <w:rsid w:val="00F565FE"/>
    <w:rsid w:val="00F56B69"/>
    <w:rsid w:val="00F60D63"/>
    <w:rsid w:val="00F64AA0"/>
    <w:rsid w:val="00F66906"/>
    <w:rsid w:val="00F71A53"/>
    <w:rsid w:val="00F72192"/>
    <w:rsid w:val="00F85711"/>
    <w:rsid w:val="00F8682C"/>
    <w:rsid w:val="00F92274"/>
    <w:rsid w:val="00F93E73"/>
    <w:rsid w:val="00F956AE"/>
    <w:rsid w:val="00FA038D"/>
    <w:rsid w:val="00FA3650"/>
    <w:rsid w:val="00FA3B6C"/>
    <w:rsid w:val="00FA611C"/>
    <w:rsid w:val="00FA67A9"/>
    <w:rsid w:val="00FB0DE9"/>
    <w:rsid w:val="00FB1332"/>
    <w:rsid w:val="00FB13AC"/>
    <w:rsid w:val="00FB3058"/>
    <w:rsid w:val="00FB4C2D"/>
    <w:rsid w:val="00FB5F00"/>
    <w:rsid w:val="00FB7F58"/>
    <w:rsid w:val="00FC1569"/>
    <w:rsid w:val="00FC293B"/>
    <w:rsid w:val="00FC474B"/>
    <w:rsid w:val="00FC49E3"/>
    <w:rsid w:val="00FD1420"/>
    <w:rsid w:val="00FD5D29"/>
    <w:rsid w:val="00FE38C8"/>
    <w:rsid w:val="00FF319D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72413&amp;date=23.08.2023&amp;dst=100015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0771&amp;date=23.08.2023&amp;dst=100331&amp;field=134" TargetMode="External"/><Relationship Id="rId5" Type="http://schemas.openxmlformats.org/officeDocument/2006/relationships/hyperlink" Target="https://login.consultant.ru/link/?req=doc&amp;base=SPB&amp;n=266820&amp;date=23.08.2023&amp;dst=100154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2023-08-23T09:14:00Z</dcterms:created>
  <dcterms:modified xsi:type="dcterms:W3CDTF">2023-08-23T09:17:00Z</dcterms:modified>
</cp:coreProperties>
</file>